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04.07.2022 N 459н</w:t>
              <w:br/>
              <w:t xml:space="preserve">"Об утверждении стандарта медицинской помощи взрослым при паническом расстройстве (диагностика и лечение)"</w:t>
              <w:br/>
              <w:t xml:space="preserve">(Зарегистрировано в Минюсте России 11.08.2022 N 69593)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августа 2022 г. N 69593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4 июля 2022 г. N 459н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ПАНИЧЕСКОМ РАССТРОЙСТВЕ</w:t>
      </w:r>
    </w:p>
    <w:p>
      <w:pPr>
        <w:pStyle w:val="2"/>
        <w:jc w:val="center"/>
      </w:pPr>
      <w:r>
        <w:rPr>
          <w:sz w:val="24"/>
        </w:rPr>
        <w:t xml:space="preserve">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Утвердить </w:t>
      </w:r>
      <w:hyperlink w:history="0" w:anchor="P28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медицинской помощи взрослым при паническом расстройстве (диагностика и лечение) согласно приложению.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4 июля 2022 г. N 459н</w:t>
      </w:r>
    </w:p>
    <w:p>
      <w:pPr>
        <w:pStyle w:val="0"/>
        <w:jc w:val="both"/>
      </w:pPr>
      <w:r>
        <w:rPr>
          <w:sz w:val="24"/>
        </w:rPr>
      </w:r>
    </w:p>
    <w:bookmarkStart w:id="28" w:name="P28"/>
    <w:bookmarkEnd w:id="28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ПАНИЧЕСКОМ РАССТРОЙСТВЕ</w:t>
      </w:r>
    </w:p>
    <w:p>
      <w:pPr>
        <w:pStyle w:val="2"/>
        <w:jc w:val="center"/>
      </w:pPr>
      <w:r>
        <w:rPr>
          <w:sz w:val="24"/>
        </w:rPr>
        <w:t xml:space="preserve">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взрослые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первичная медико-санитарная помощь,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амбулаторно, в дневном стационаре,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плановая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365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9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373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F41.0 Паническое расстройство [эпизодическая пароксизмальная тревожность]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80"/>
        <w:gridCol w:w="4080"/>
        <w:gridCol w:w="1705"/>
        <w:gridCol w:w="1581"/>
      </w:tblGrid>
      <w:tr>
        <w:tc>
          <w:tcPr>
            <w:gridSpan w:val="4"/>
            <w:tcW w:w="9046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374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1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B01.034.001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врача-психотерапевта первичный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1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B01.070.009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(тестирование, консультация) медицинского психолога первичный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80"/>
        <w:gridCol w:w="4080"/>
        <w:gridCol w:w="1705"/>
        <w:gridCol w:w="1581"/>
      </w:tblGrid>
      <w:tr>
        <w:tc>
          <w:tcPr>
            <w:gridSpan w:val="4"/>
            <w:tcW w:w="9046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Лабораторные методы исследования</w:t>
            </w:r>
          </w:p>
        </w:tc>
      </w:tr>
      <w:tr>
        <w:tc>
          <w:tcPr>
            <w:tcW w:w="1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A09.05.060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общего трийодтиронина (Т3) в крови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0,99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A09.05.061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свободного трийодтиронина (СТ3) в крови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0,99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A09.05.063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свободного тироксина (СТ4) сыворотки крови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0,99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A09.05.064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общего тироксина (Т4) сыворотки крови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0,99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A09.05.065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тиреотропного гормона (ТТГ) в крови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0,99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B03.016.002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Общий (клинический) анализ крови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0,99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0,99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B03.016.006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Общий (клинический) анализ мочи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0,99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80"/>
        <w:gridCol w:w="4080"/>
        <w:gridCol w:w="1705"/>
        <w:gridCol w:w="1581"/>
      </w:tblGrid>
      <w:tr>
        <w:tc>
          <w:tcPr>
            <w:gridSpan w:val="4"/>
            <w:tcW w:w="9046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1.3. Инструментальные методы исследования</w:t>
            </w:r>
          </w:p>
        </w:tc>
      </w:tr>
      <w:tr>
        <w:tc>
          <w:tcPr>
            <w:tcW w:w="1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A04.12.018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Дуплексное сканирование транскраниальное артерий и вен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A05.10.006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Регистрация электрокардиограммы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0,99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A05.23.001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Электроэнцефалография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0,74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2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A05.23.009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Магнитно-резонансная томография головного мозга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80"/>
        <w:gridCol w:w="4080"/>
        <w:gridCol w:w="1705"/>
        <w:gridCol w:w="1581"/>
      </w:tblGrid>
      <w:tr>
        <w:tc>
          <w:tcPr>
            <w:gridSpan w:val="4"/>
            <w:tcW w:w="9046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2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B01.034.002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врача-психотерапевта повторный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2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B01.034.003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врачом-психотерапевтом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0,099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2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B01.035.002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повторный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2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B01.035.013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0,099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680"/>
        <w:gridCol w:w="4080"/>
        <w:gridCol w:w="1705"/>
        <w:gridCol w:w="1581"/>
      </w:tblGrid>
      <w:tr>
        <w:tc>
          <w:tcPr>
            <w:gridSpan w:val="4"/>
            <w:tcW w:w="9046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2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A13.29.008.001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Индивидуальная психотерапия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0,68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3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A13.29.008.002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Групповая психотерапия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0,66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</w:tr>
      <w:tr>
        <w:tc>
          <w:tcPr>
            <w:tcW w:w="1680" w:type="dxa"/>
            <w:vAlign w:val="center"/>
          </w:tcPr>
          <w:p>
            <w:pPr>
              <w:pStyle w:val="0"/>
            </w:pPr>
            <w:hyperlink w:history="0" r:id="rId3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A17.23.004.001</w:t>
              </w:r>
            </w:hyperlink>
          </w:p>
        </w:tc>
        <w:tc>
          <w:tcPr>
            <w:tcW w:w="4080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Транскраниальная магнитная стимуляция</w:t>
            </w:r>
          </w:p>
        </w:tc>
        <w:tc>
          <w:tcPr>
            <w:tcW w:w="170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0,00097</w:t>
            </w:r>
          </w:p>
        </w:tc>
        <w:tc>
          <w:tcPr>
            <w:tcW w:w="158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75"/>
        <w:gridCol w:w="2205"/>
        <w:gridCol w:w="1905"/>
        <w:gridCol w:w="1310"/>
        <w:gridCol w:w="865"/>
        <w:gridCol w:w="870"/>
        <w:gridCol w:w="915"/>
      </w:tblGrid>
      <w:tr>
        <w:tc>
          <w:tcPr>
            <w:tcW w:w="9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22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19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375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3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8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8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376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9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377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N03AE</w:t>
            </w:r>
          </w:p>
        </w:tc>
        <w:tc>
          <w:tcPr>
            <w:tcW w:w="2205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Производные бензодиазепина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Клоназепам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0,0073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Клоназепам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N05AF</w:t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тиоксантена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Хлорпротиксен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0,0034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14 600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N05BA</w:t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бензодиазепина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Алпразолам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0,24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Алпразолам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0,0073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0,18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0,0024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2 160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Лоразепам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Лоразепам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0,0037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Тофизопам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0,023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58 400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N05BB</w:t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дифенилметана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Гидроксизин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0,046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29 200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N05BE</w:t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азаспиродекандиона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Буспирон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8 760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N05BX</w:t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Другие анксиолитики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Бромдигидрохлор-фенилбензодиазепин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N06AA</w:t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Неселективные ингибиторы обратного захвата моноаминов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Имипрамин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30 500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Кломипрамин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0,068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24 400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N06AB</w:t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Селективные ингибиторы обратного захвата серотонина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Пароксетин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10 960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Сертралин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41 100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Циталопрам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0,084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10 960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Эсциталопрам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0,084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5 480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4. Виды лечебного питания, включая специализированные продукты лечебного питания, имеющие государственную регистрацию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925"/>
        <w:gridCol w:w="2309"/>
        <w:gridCol w:w="806"/>
      </w:tblGrid>
      <w:tr>
        <w:tc>
          <w:tcPr>
            <w:gridSpan w:val="3"/>
            <w:tcW w:w="9040" w:type="dxa"/>
            <w:vAlign w:val="center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4.1. Лечебное питание</w:t>
            </w:r>
          </w:p>
        </w:tc>
      </w:tr>
      <w:tr>
        <w:tc>
          <w:tcPr>
            <w:tcW w:w="59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2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8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592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230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0,12</w:t>
            </w:r>
          </w:p>
        </w:tc>
        <w:tc>
          <w:tcPr>
            <w:tcW w:w="80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373" w:name="P373"/>
    <w:bookmarkEnd w:id="37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32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374" w:name="P374"/>
    <w:bookmarkEnd w:id="37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375" w:name="P375"/>
    <w:bookmarkEnd w:id="37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376" w:name="P376"/>
    <w:bookmarkEnd w:id="37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377" w:name="P377"/>
    <w:bookmarkEnd w:id="37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04.07.2022 N 459н</w:t>
            <w:br/>
            <w:t>"Об утверждении стандарта медицинской помощи взрослым при паническом расстр...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EXP&amp;n=763941&amp;date=10.03.2025" TargetMode = "External"/>
	<Relationship Id="rId10" Type="http://schemas.openxmlformats.org/officeDocument/2006/relationships/hyperlink" Target="https://login.consultant.ru/link/?req=doc&amp;base=LAW&amp;n=371416&amp;date=10.03.2025&amp;dst=119576&amp;field=134" TargetMode = "External"/>
	<Relationship Id="rId11" Type="http://schemas.openxmlformats.org/officeDocument/2006/relationships/hyperlink" Target="https://login.consultant.ru/link/?req=doc&amp;base=LAW&amp;n=371416&amp;date=10.03.2025&amp;dst=119582&amp;field=134" TargetMode = "External"/>
	<Relationship Id="rId12" Type="http://schemas.openxmlformats.org/officeDocument/2006/relationships/hyperlink" Target="https://login.consultant.ru/link/?req=doc&amp;base=LAW&amp;n=371416&amp;date=10.03.2025&amp;dst=119866&amp;field=134" TargetMode = "External"/>
	<Relationship Id="rId13" Type="http://schemas.openxmlformats.org/officeDocument/2006/relationships/hyperlink" Target="https://login.consultant.ru/link/?req=doc&amp;base=LAW&amp;n=371416&amp;date=10.03.2025&amp;dst=104085&amp;field=134" TargetMode = "External"/>
	<Relationship Id="rId14" Type="http://schemas.openxmlformats.org/officeDocument/2006/relationships/hyperlink" Target="https://login.consultant.ru/link/?req=doc&amp;base=LAW&amp;n=371416&amp;date=10.03.2025&amp;dst=104087&amp;field=134" TargetMode = "External"/>
	<Relationship Id="rId15" Type="http://schemas.openxmlformats.org/officeDocument/2006/relationships/hyperlink" Target="https://login.consultant.ru/link/?req=doc&amp;base=LAW&amp;n=371416&amp;date=10.03.2025&amp;dst=104089&amp;field=134" TargetMode = "External"/>
	<Relationship Id="rId16" Type="http://schemas.openxmlformats.org/officeDocument/2006/relationships/hyperlink" Target="https://login.consultant.ru/link/?req=doc&amp;base=LAW&amp;n=371416&amp;date=10.03.2025&amp;dst=104091&amp;field=134" TargetMode = "External"/>
	<Relationship Id="rId17" Type="http://schemas.openxmlformats.org/officeDocument/2006/relationships/hyperlink" Target="https://login.consultant.ru/link/?req=doc&amp;base=LAW&amp;n=371416&amp;date=10.03.2025&amp;dst=104093&amp;field=134" TargetMode = "External"/>
	<Relationship Id="rId18" Type="http://schemas.openxmlformats.org/officeDocument/2006/relationships/hyperlink" Target="https://login.consultant.ru/link/?req=doc&amp;base=LAW&amp;n=371416&amp;date=10.03.2025&amp;dst=120064&amp;field=134" TargetMode = "External"/>
	<Relationship Id="rId19" Type="http://schemas.openxmlformats.org/officeDocument/2006/relationships/hyperlink" Target="https://login.consultant.ru/link/?req=doc&amp;base=LAW&amp;n=371416&amp;date=10.03.2025&amp;dst=120068&amp;field=134" TargetMode = "External"/>
	<Relationship Id="rId20" Type="http://schemas.openxmlformats.org/officeDocument/2006/relationships/hyperlink" Target="https://login.consultant.ru/link/?req=doc&amp;base=LAW&amp;n=371416&amp;date=10.03.2025&amp;dst=120072&amp;field=134" TargetMode = "External"/>
	<Relationship Id="rId21" Type="http://schemas.openxmlformats.org/officeDocument/2006/relationships/hyperlink" Target="https://login.consultant.ru/link/?req=doc&amp;base=LAW&amp;n=371416&amp;date=10.03.2025&amp;dst=101242&amp;field=134" TargetMode = "External"/>
	<Relationship Id="rId22" Type="http://schemas.openxmlformats.org/officeDocument/2006/relationships/hyperlink" Target="https://login.consultant.ru/link/?req=doc&amp;base=LAW&amp;n=371416&amp;date=10.03.2025&amp;dst=101490&amp;field=134" TargetMode = "External"/>
	<Relationship Id="rId23" Type="http://schemas.openxmlformats.org/officeDocument/2006/relationships/hyperlink" Target="https://login.consultant.ru/link/?req=doc&amp;base=LAW&amp;n=371416&amp;date=10.03.2025&amp;dst=101584&amp;field=134" TargetMode = "External"/>
	<Relationship Id="rId24" Type="http://schemas.openxmlformats.org/officeDocument/2006/relationships/hyperlink" Target="https://login.consultant.ru/link/?req=doc&amp;base=LAW&amp;n=371416&amp;date=10.03.2025&amp;dst=101608&amp;field=134" TargetMode = "External"/>
	<Relationship Id="rId25" Type="http://schemas.openxmlformats.org/officeDocument/2006/relationships/hyperlink" Target="https://login.consultant.ru/link/?req=doc&amp;base=LAW&amp;n=371416&amp;date=10.03.2025&amp;dst=119578&amp;field=134" TargetMode = "External"/>
	<Relationship Id="rId26" Type="http://schemas.openxmlformats.org/officeDocument/2006/relationships/hyperlink" Target="https://login.consultant.ru/link/?req=doc&amp;base=LAW&amp;n=371416&amp;date=10.03.2025&amp;dst=119580&amp;field=134" TargetMode = "External"/>
	<Relationship Id="rId27" Type="http://schemas.openxmlformats.org/officeDocument/2006/relationships/hyperlink" Target="https://login.consultant.ru/link/?req=doc&amp;base=LAW&amp;n=371416&amp;date=10.03.2025&amp;dst=119584&amp;field=134" TargetMode = "External"/>
	<Relationship Id="rId28" Type="http://schemas.openxmlformats.org/officeDocument/2006/relationships/hyperlink" Target="https://login.consultant.ru/link/?req=doc&amp;base=LAW&amp;n=371416&amp;date=10.03.2025&amp;dst=119606&amp;field=134" TargetMode = "External"/>
	<Relationship Id="rId29" Type="http://schemas.openxmlformats.org/officeDocument/2006/relationships/hyperlink" Target="https://login.consultant.ru/link/?req=doc&amp;base=LAW&amp;n=371416&amp;date=10.03.2025&amp;dst=106543&amp;field=134" TargetMode = "External"/>
	<Relationship Id="rId30" Type="http://schemas.openxmlformats.org/officeDocument/2006/relationships/hyperlink" Target="https://login.consultant.ru/link/?req=doc&amp;base=LAW&amp;n=371416&amp;date=10.03.2025&amp;dst=106545&amp;field=134" TargetMode = "External"/>
	<Relationship Id="rId31" Type="http://schemas.openxmlformats.org/officeDocument/2006/relationships/hyperlink" Target="https://login.consultant.ru/link/?req=doc&amp;base=LAW&amp;n=371416&amp;date=10.03.2025&amp;dst=113051&amp;field=134" TargetMode = "External"/>
	<Relationship Id="rId32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04.07.2022 N 459н
"Об утверждении стандарта медицинской помощи взрослым при паническом расстройстве (диагностика и лечение)"
(Зарегистрировано в Минюсте России 11.08.2022 N 69593)</dc:title>
  <dcterms:created xsi:type="dcterms:W3CDTF">2025-03-10T08:40:31Z</dcterms:created>
</cp:coreProperties>
</file>